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E6" w:rsidRDefault="00F969E6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6115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6115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11584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611FF">
        <w:rPr>
          <w:rStyle w:val="eop"/>
          <w:sz w:val="28"/>
          <w:szCs w:val="28"/>
        </w:rPr>
        <w:t>20</w:t>
      </w:r>
      <w:r w:rsidR="003A6571">
        <w:rPr>
          <w:rStyle w:val="eop"/>
          <w:sz w:val="28"/>
          <w:szCs w:val="28"/>
        </w:rPr>
        <w:t xml:space="preserve"> </w:t>
      </w:r>
      <w:r w:rsidR="009A3D9A">
        <w:rPr>
          <w:rStyle w:val="eop"/>
          <w:sz w:val="28"/>
          <w:szCs w:val="28"/>
        </w:rPr>
        <w:t>я</w:t>
      </w:r>
      <w:r w:rsidR="003611FF">
        <w:rPr>
          <w:rStyle w:val="eop"/>
          <w:sz w:val="28"/>
          <w:szCs w:val="28"/>
        </w:rPr>
        <w:t>нваря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F017D4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9A3D9A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06986">
        <w:rPr>
          <w:rStyle w:val="normaltextrun"/>
          <w:color w:val="000000"/>
          <w:sz w:val="28"/>
          <w:szCs w:val="28"/>
        </w:rPr>
        <w:t>1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243E13">
        <w:rPr>
          <w:rStyle w:val="normaltextrun"/>
          <w:color w:val="000000"/>
          <w:sz w:val="28"/>
          <w:szCs w:val="28"/>
        </w:rPr>
        <w:t>2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6115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61158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55C3F" w:rsidRDefault="00C72FEA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7FF1">
        <w:rPr>
          <w:rFonts w:ascii="Times New Roman" w:hAnsi="Times New Roman"/>
          <w:b/>
          <w:spacing w:val="-2"/>
          <w:sz w:val="28"/>
          <w:szCs w:val="28"/>
        </w:rPr>
        <w:t>О</w:t>
      </w:r>
      <w:r w:rsidR="00455C3F">
        <w:rPr>
          <w:rFonts w:ascii="Times New Roman" w:hAnsi="Times New Roman"/>
          <w:b/>
          <w:spacing w:val="-2"/>
          <w:sz w:val="28"/>
          <w:szCs w:val="28"/>
        </w:rPr>
        <w:t>б информации Правительства Республики Хакасия о</w:t>
      </w:r>
      <w:r w:rsidRPr="00A87FF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DD7B16" w:rsidRPr="00DD7B16">
        <w:rPr>
          <w:rFonts w:ascii="Times New Roman" w:hAnsi="Times New Roman"/>
          <w:b/>
          <w:spacing w:val="-2"/>
          <w:sz w:val="28"/>
          <w:szCs w:val="28"/>
        </w:rPr>
        <w:t xml:space="preserve">ситуации, </w:t>
      </w:r>
      <w:r w:rsidR="00455C3F">
        <w:rPr>
          <w:rFonts w:ascii="Times New Roman" w:hAnsi="Times New Roman"/>
          <w:b/>
          <w:spacing w:val="-2"/>
          <w:sz w:val="28"/>
          <w:szCs w:val="28"/>
        </w:rPr>
        <w:t xml:space="preserve">                     </w:t>
      </w:r>
      <w:r w:rsidR="00DD7B16" w:rsidRPr="00DD7B16">
        <w:rPr>
          <w:rFonts w:ascii="Times New Roman" w:hAnsi="Times New Roman"/>
          <w:b/>
          <w:spacing w:val="-2"/>
          <w:sz w:val="28"/>
          <w:szCs w:val="28"/>
        </w:rPr>
        <w:t xml:space="preserve">связанной с существенным ростом тарифов на тепловую энергию </w:t>
      </w:r>
    </w:p>
    <w:p w:rsidR="00455C3F" w:rsidRDefault="00DD7B16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D7B16">
        <w:rPr>
          <w:rFonts w:ascii="Times New Roman" w:hAnsi="Times New Roman"/>
          <w:b/>
          <w:spacing w:val="-2"/>
          <w:sz w:val="28"/>
          <w:szCs w:val="28"/>
        </w:rPr>
        <w:t>в муниципальных образованиях Республики Хакасия,</w:t>
      </w:r>
      <w:r w:rsidR="00455C3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отнесенных </w:t>
      </w:r>
    </w:p>
    <w:p w:rsidR="00DD7B16" w:rsidRDefault="00DD7B16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D7B16">
        <w:rPr>
          <w:rFonts w:ascii="Times New Roman" w:hAnsi="Times New Roman"/>
          <w:b/>
          <w:spacing w:val="-2"/>
          <w:sz w:val="28"/>
          <w:szCs w:val="28"/>
        </w:rPr>
        <w:t>к ценовым зонам теплоснабж</w:t>
      </w:r>
      <w:r w:rsidRPr="00DD7B16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ния </w:t>
      </w:r>
    </w:p>
    <w:p w:rsidR="009A3D9A" w:rsidRPr="009A3D9A" w:rsidRDefault="00DD7B16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proofErr w:type="gramStart"/>
      <w:r w:rsidRPr="00DD7B16">
        <w:rPr>
          <w:rFonts w:ascii="Times New Roman" w:hAnsi="Times New Roman"/>
          <w:b/>
          <w:spacing w:val="-2"/>
          <w:sz w:val="28"/>
          <w:szCs w:val="28"/>
        </w:rPr>
        <w:t>(г. Абакан, г. Черногорск и рп.</w:t>
      </w:r>
      <w:proofErr w:type="gramEnd"/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Pr="00DD7B16">
        <w:rPr>
          <w:rFonts w:ascii="Times New Roman" w:hAnsi="Times New Roman"/>
          <w:b/>
          <w:spacing w:val="-2"/>
          <w:sz w:val="28"/>
          <w:szCs w:val="28"/>
        </w:rPr>
        <w:t>Усть-Абакан)</w:t>
      </w:r>
      <w:proofErr w:type="gramEnd"/>
    </w:p>
    <w:p w:rsidR="00A31C8B" w:rsidRPr="009A3D9A" w:rsidRDefault="00A31C8B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D7B16" w:rsidRDefault="00DD7B16" w:rsidP="00611584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Заслушав информацию и рассмотрев материалы, представленные 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стерством строительства и жилищно-коммунального хозяйства Республики Хакасия, Государственным комитетом энергетики и тарифного регулиров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ния,</w:t>
      </w:r>
      <w:r w:rsidR="00C36865"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6865" w:rsidRPr="00BD00D5" w:rsidRDefault="00C36865" w:rsidP="00611584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 w:rsidRPr="00BD00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транспорту</w:t>
      </w:r>
    </w:p>
    <w:p w:rsidR="00A0625E" w:rsidRPr="00A0625E" w:rsidRDefault="00A0625E" w:rsidP="0061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61158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611584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5C3F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информацию к сведению (прилагается).</w:t>
      </w:r>
    </w:p>
    <w:p w:rsidR="00455C3F" w:rsidRPr="00F13D46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3D46">
        <w:rPr>
          <w:rFonts w:ascii="Times New Roman" w:hAnsi="Times New Roman" w:cs="Times New Roman"/>
          <w:sz w:val="28"/>
          <w:szCs w:val="28"/>
        </w:rPr>
        <w:t>екомендовать Правительству Республики Хакасия:</w:t>
      </w:r>
    </w:p>
    <w:p w:rsidR="00455C3F" w:rsidRPr="00F13D46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46">
        <w:rPr>
          <w:rFonts w:ascii="Times New Roman" w:hAnsi="Times New Roman" w:cs="Times New Roman"/>
          <w:sz w:val="28"/>
          <w:szCs w:val="28"/>
        </w:rPr>
        <w:t>- во взаимодействии с представителями заинтересованных ведомств, бизнес-сообщества и других общественных объединений провести ко</w:t>
      </w:r>
      <w:r w:rsidRPr="00F13D46">
        <w:rPr>
          <w:rFonts w:ascii="Times New Roman" w:hAnsi="Times New Roman" w:cs="Times New Roman"/>
          <w:sz w:val="28"/>
          <w:szCs w:val="28"/>
        </w:rPr>
        <w:t>м</w:t>
      </w:r>
      <w:r w:rsidRPr="00F13D46">
        <w:rPr>
          <w:rFonts w:ascii="Times New Roman" w:hAnsi="Times New Roman" w:cs="Times New Roman"/>
          <w:sz w:val="28"/>
          <w:szCs w:val="28"/>
        </w:rPr>
        <w:t>плексный анализ причин существенного повышения тарифов на тепловую энергию для населения, бизнеса и бюджетов всех уровней на территориях муниципальных образований Республики Хакасия, в том числе отнесенных к ценовым зонам теплоснабжения (г. Абакан, г. Черногорск и рп.</w:t>
      </w:r>
      <w:proofErr w:type="gramEnd"/>
      <w:r w:rsidRPr="00F13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D46">
        <w:rPr>
          <w:rFonts w:ascii="Times New Roman" w:hAnsi="Times New Roman" w:cs="Times New Roman"/>
          <w:sz w:val="28"/>
          <w:szCs w:val="28"/>
        </w:rPr>
        <w:t>Усть-Абакан), в срок до 01 марта 2023 года;</w:t>
      </w:r>
      <w:proofErr w:type="gramEnd"/>
    </w:p>
    <w:p w:rsidR="00455C3F" w:rsidRPr="00F13D46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46">
        <w:rPr>
          <w:rFonts w:ascii="Times New Roman" w:hAnsi="Times New Roman" w:cs="Times New Roman"/>
          <w:sz w:val="28"/>
          <w:szCs w:val="28"/>
        </w:rPr>
        <w:t>- обратиться к прокурору Республики Хакасия с просьбой провести пр</w:t>
      </w:r>
      <w:r w:rsidRPr="00F13D46">
        <w:rPr>
          <w:rFonts w:ascii="Times New Roman" w:hAnsi="Times New Roman" w:cs="Times New Roman"/>
          <w:sz w:val="28"/>
          <w:szCs w:val="28"/>
        </w:rPr>
        <w:t>о</w:t>
      </w:r>
      <w:r w:rsidRPr="00F13D46">
        <w:rPr>
          <w:rFonts w:ascii="Times New Roman" w:hAnsi="Times New Roman" w:cs="Times New Roman"/>
          <w:sz w:val="28"/>
          <w:szCs w:val="28"/>
        </w:rPr>
        <w:t>верку и дать оценку на соответствие федеральному законодательству и зак</w:t>
      </w:r>
      <w:r w:rsidRPr="00F13D46">
        <w:rPr>
          <w:rFonts w:ascii="Times New Roman" w:hAnsi="Times New Roman" w:cs="Times New Roman"/>
          <w:sz w:val="28"/>
          <w:szCs w:val="28"/>
        </w:rPr>
        <w:t>о</w:t>
      </w:r>
      <w:r w:rsidRPr="00F13D46">
        <w:rPr>
          <w:rFonts w:ascii="Times New Roman" w:hAnsi="Times New Roman" w:cs="Times New Roman"/>
          <w:sz w:val="28"/>
          <w:szCs w:val="28"/>
        </w:rPr>
        <w:t>нодательству Республики Хакасия действий единой теплоснабжающей орг</w:t>
      </w:r>
      <w:r w:rsidRPr="00F13D46">
        <w:rPr>
          <w:rFonts w:ascii="Times New Roman" w:hAnsi="Times New Roman" w:cs="Times New Roman"/>
          <w:sz w:val="28"/>
          <w:szCs w:val="28"/>
        </w:rPr>
        <w:t>а</w:t>
      </w:r>
      <w:r w:rsidRPr="00F13D46">
        <w:rPr>
          <w:rFonts w:ascii="Times New Roman" w:hAnsi="Times New Roman" w:cs="Times New Roman"/>
          <w:sz w:val="28"/>
          <w:szCs w:val="28"/>
        </w:rPr>
        <w:t>низации по существенному повышению тарифов на тепловую энергию в м</w:t>
      </w:r>
      <w:r w:rsidRPr="00F13D46">
        <w:rPr>
          <w:rFonts w:ascii="Times New Roman" w:hAnsi="Times New Roman" w:cs="Times New Roman"/>
          <w:sz w:val="28"/>
          <w:szCs w:val="28"/>
        </w:rPr>
        <w:t>у</w:t>
      </w:r>
      <w:r w:rsidRPr="00F13D46">
        <w:rPr>
          <w:rFonts w:ascii="Times New Roman" w:hAnsi="Times New Roman" w:cs="Times New Roman"/>
          <w:sz w:val="28"/>
          <w:szCs w:val="28"/>
        </w:rPr>
        <w:t>ниципальных образованиях Республики Хакасия, отнесенных к ценовым з</w:t>
      </w:r>
      <w:r w:rsidRPr="00F13D46">
        <w:rPr>
          <w:rFonts w:ascii="Times New Roman" w:hAnsi="Times New Roman" w:cs="Times New Roman"/>
          <w:sz w:val="28"/>
          <w:szCs w:val="28"/>
        </w:rPr>
        <w:t>о</w:t>
      </w:r>
      <w:r w:rsidRPr="00F13D46">
        <w:rPr>
          <w:rFonts w:ascii="Times New Roman" w:hAnsi="Times New Roman" w:cs="Times New Roman"/>
          <w:sz w:val="28"/>
          <w:szCs w:val="28"/>
        </w:rPr>
        <w:t>нам теплоснабжения (г. Абакан, г. Черногорск и рп.</w:t>
      </w:r>
      <w:proofErr w:type="gramEnd"/>
      <w:r w:rsidRPr="00F13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D46">
        <w:rPr>
          <w:rFonts w:ascii="Times New Roman" w:hAnsi="Times New Roman" w:cs="Times New Roman"/>
          <w:sz w:val="28"/>
          <w:szCs w:val="28"/>
        </w:rPr>
        <w:t>Усть-Абакан);</w:t>
      </w:r>
      <w:proofErr w:type="gramEnd"/>
    </w:p>
    <w:p w:rsidR="00455C3F" w:rsidRPr="00F13D46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</w:rPr>
        <w:t>- в целях снижения социальной напряженности, возникшей в связи ре</w:t>
      </w:r>
      <w:r w:rsidRPr="00F13D46">
        <w:rPr>
          <w:rFonts w:ascii="Times New Roman" w:hAnsi="Times New Roman" w:cs="Times New Roman"/>
          <w:sz w:val="28"/>
          <w:szCs w:val="28"/>
        </w:rPr>
        <w:t>з</w:t>
      </w:r>
      <w:r w:rsidRPr="00F13D46">
        <w:rPr>
          <w:rFonts w:ascii="Times New Roman" w:hAnsi="Times New Roman" w:cs="Times New Roman"/>
          <w:sz w:val="28"/>
          <w:szCs w:val="28"/>
        </w:rPr>
        <w:t>ким ростом затрат граждан на оплату тепловой энергии довести до сведения населения Республики Хакасия о мерах, принимаемых Правительством Ре</w:t>
      </w:r>
      <w:r w:rsidRPr="00F13D46">
        <w:rPr>
          <w:rFonts w:ascii="Times New Roman" w:hAnsi="Times New Roman" w:cs="Times New Roman"/>
          <w:sz w:val="28"/>
          <w:szCs w:val="28"/>
        </w:rPr>
        <w:t>с</w:t>
      </w:r>
      <w:r w:rsidRPr="00F13D46">
        <w:rPr>
          <w:rFonts w:ascii="Times New Roman" w:hAnsi="Times New Roman" w:cs="Times New Roman"/>
          <w:sz w:val="28"/>
          <w:szCs w:val="28"/>
        </w:rPr>
        <w:lastRenderedPageBreak/>
        <w:t>публики Хакасия по выяснению причин и обстоятельств существенного п</w:t>
      </w:r>
      <w:r w:rsidRPr="00F13D46">
        <w:rPr>
          <w:rFonts w:ascii="Times New Roman" w:hAnsi="Times New Roman" w:cs="Times New Roman"/>
          <w:sz w:val="28"/>
          <w:szCs w:val="28"/>
        </w:rPr>
        <w:t>о</w:t>
      </w:r>
      <w:r w:rsidRPr="00F13D46">
        <w:rPr>
          <w:rFonts w:ascii="Times New Roman" w:hAnsi="Times New Roman" w:cs="Times New Roman"/>
          <w:sz w:val="28"/>
          <w:szCs w:val="28"/>
        </w:rPr>
        <w:t>вышения тарифов на тепловую энергию;</w:t>
      </w:r>
    </w:p>
    <w:p w:rsidR="00455C3F" w:rsidRPr="00F13D46" w:rsidRDefault="00455C3F" w:rsidP="00455C3F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D46">
        <w:rPr>
          <w:rFonts w:ascii="Times New Roman" w:hAnsi="Times New Roman" w:cs="Times New Roman"/>
          <w:sz w:val="28"/>
          <w:szCs w:val="28"/>
        </w:rPr>
        <w:t>- проинформировать Верховный Совет Республики Хакасия о результ</w:t>
      </w:r>
      <w:r w:rsidRPr="00F13D46">
        <w:rPr>
          <w:rFonts w:ascii="Times New Roman" w:hAnsi="Times New Roman" w:cs="Times New Roman"/>
          <w:sz w:val="28"/>
          <w:szCs w:val="28"/>
        </w:rPr>
        <w:t>а</w:t>
      </w:r>
      <w:r w:rsidRPr="00F13D46">
        <w:rPr>
          <w:rFonts w:ascii="Times New Roman" w:hAnsi="Times New Roman" w:cs="Times New Roman"/>
          <w:sz w:val="28"/>
          <w:szCs w:val="28"/>
        </w:rPr>
        <w:t>тах выполнения настоящих рекомендаций.</w:t>
      </w:r>
    </w:p>
    <w:p w:rsidR="00920F36" w:rsidRDefault="00920F36" w:rsidP="006115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6115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115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115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115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455C3F" w:rsidRDefault="00455C3F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 w:rsidRPr="0019374E">
        <w:rPr>
          <w:rStyle w:val="eop"/>
          <w:sz w:val="28"/>
          <w:szCs w:val="28"/>
        </w:rPr>
        <w:lastRenderedPageBreak/>
        <w:t xml:space="preserve">Приложение 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к решению комитета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по экономической политике,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промышленности, строительству 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>и транспорту 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от </w:t>
      </w:r>
      <w:r>
        <w:rPr>
          <w:rStyle w:val="eop"/>
          <w:sz w:val="28"/>
          <w:szCs w:val="28"/>
        </w:rPr>
        <w:t>20</w:t>
      </w:r>
      <w:r w:rsidRPr="0019374E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января</w:t>
      </w:r>
      <w:r w:rsidRPr="0019374E">
        <w:rPr>
          <w:rStyle w:val="eop"/>
          <w:sz w:val="28"/>
          <w:szCs w:val="28"/>
        </w:rPr>
        <w:t xml:space="preserve"> 202</w:t>
      </w:r>
      <w:r>
        <w:rPr>
          <w:rStyle w:val="eop"/>
          <w:sz w:val="28"/>
          <w:szCs w:val="28"/>
        </w:rPr>
        <w:t>3</w:t>
      </w:r>
      <w:r w:rsidRPr="0019374E">
        <w:rPr>
          <w:rStyle w:val="eop"/>
          <w:sz w:val="28"/>
          <w:szCs w:val="28"/>
        </w:rPr>
        <w:t xml:space="preserve"> года</w:t>
      </w:r>
    </w:p>
    <w:p w:rsidR="00611584" w:rsidRPr="0019374E" w:rsidRDefault="00611584" w:rsidP="00611584">
      <w:pPr>
        <w:pStyle w:val="paragraph"/>
        <w:spacing w:before="0" w:beforeAutospacing="0" w:after="0" w:afterAutospacing="0" w:line="230" w:lineRule="auto"/>
        <w:ind w:left="5387"/>
        <w:jc w:val="both"/>
        <w:textAlignment w:val="baseline"/>
        <w:rPr>
          <w:rStyle w:val="eop"/>
          <w:sz w:val="28"/>
          <w:szCs w:val="28"/>
        </w:rPr>
      </w:pPr>
      <w:r w:rsidRPr="0019374E">
        <w:rPr>
          <w:rStyle w:val="eop"/>
          <w:sz w:val="28"/>
          <w:szCs w:val="28"/>
        </w:rPr>
        <w:t xml:space="preserve">№ </w:t>
      </w:r>
      <w:r>
        <w:rPr>
          <w:rStyle w:val="eop"/>
          <w:sz w:val="28"/>
          <w:szCs w:val="28"/>
        </w:rPr>
        <w:t>1</w:t>
      </w:r>
      <w:r w:rsidRPr="0019374E">
        <w:rPr>
          <w:rStyle w:val="eop"/>
          <w:sz w:val="28"/>
          <w:szCs w:val="28"/>
        </w:rPr>
        <w:t>/</w:t>
      </w:r>
      <w:r>
        <w:rPr>
          <w:rStyle w:val="eop"/>
          <w:sz w:val="28"/>
          <w:szCs w:val="28"/>
        </w:rPr>
        <w:t>1</w:t>
      </w:r>
      <w:r w:rsidRPr="0019374E">
        <w:rPr>
          <w:rStyle w:val="eop"/>
          <w:sz w:val="28"/>
          <w:szCs w:val="28"/>
        </w:rPr>
        <w:t>/</w:t>
      </w:r>
      <w:r w:rsidR="004E202D">
        <w:rPr>
          <w:rStyle w:val="eop"/>
          <w:sz w:val="28"/>
          <w:szCs w:val="28"/>
        </w:rPr>
        <w:t>2</w:t>
      </w: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BF766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611584" w:rsidRDefault="00611584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11584">
        <w:rPr>
          <w:rFonts w:ascii="Times New Roman" w:hAnsi="Times New Roman"/>
          <w:b/>
          <w:spacing w:val="-2"/>
          <w:sz w:val="28"/>
          <w:szCs w:val="28"/>
        </w:rPr>
        <w:t xml:space="preserve">Информация </w:t>
      </w:r>
    </w:p>
    <w:p w:rsidR="00611584" w:rsidRDefault="00611584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</w:t>
      </w:r>
      <w:r w:rsidRPr="00A87FF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ситуации, связанной с существенным ростом тарифов на тепловую энергию в муниципальных образованиях Республики Хакасия,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</w:t>
      </w:r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отнесенных к ценовым зонам теплоснабжения </w:t>
      </w:r>
    </w:p>
    <w:p w:rsidR="00611584" w:rsidRPr="009A3D9A" w:rsidRDefault="00611584" w:rsidP="00611584">
      <w:pPr>
        <w:pStyle w:val="a9"/>
        <w:tabs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pacing w:val="-2"/>
          <w:sz w:val="28"/>
          <w:szCs w:val="28"/>
        </w:rPr>
      </w:pPr>
      <w:proofErr w:type="gramStart"/>
      <w:r w:rsidRPr="00DD7B16">
        <w:rPr>
          <w:rFonts w:ascii="Times New Roman" w:hAnsi="Times New Roman"/>
          <w:b/>
          <w:spacing w:val="-2"/>
          <w:sz w:val="28"/>
          <w:szCs w:val="28"/>
        </w:rPr>
        <w:t>(г. Абакан, г. Черногорск и рп.</w:t>
      </w:r>
      <w:proofErr w:type="gramEnd"/>
      <w:r w:rsidRPr="00DD7B1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Pr="00DD7B16">
        <w:rPr>
          <w:rFonts w:ascii="Times New Roman" w:hAnsi="Times New Roman"/>
          <w:b/>
          <w:spacing w:val="-2"/>
          <w:sz w:val="28"/>
          <w:szCs w:val="28"/>
        </w:rPr>
        <w:t>Усть-Абакан)</w:t>
      </w:r>
      <w:proofErr w:type="gramEnd"/>
    </w:p>
    <w:p w:rsidR="00611584" w:rsidRDefault="00611584" w:rsidP="0061158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sz w:val="28"/>
          <w:szCs w:val="28"/>
        </w:rPr>
      </w:pPr>
    </w:p>
    <w:p w:rsidR="00611584" w:rsidRDefault="00611584" w:rsidP="0011482E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sz w:val="28"/>
          <w:szCs w:val="28"/>
        </w:rPr>
      </w:pPr>
    </w:p>
    <w:p w:rsidR="0011482E" w:rsidRPr="009172E3" w:rsidRDefault="0011482E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В Республике Хакасия три муниципальных образования (г. Абакан, г. Черногорск и рп.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Усть-Абакан) отнесены к ценовым зонам теплоснабжения (распоряжения Правительства Российской Федерации от 18.03.2021 № 668-р, № 669-р, № 670-р).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Правительство Российской Федерации принимает реш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ние об отнесении муниципального образования к ценовой зоне теплоснабж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ния на основании рассмотрения совместного обращения органа местного с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моуправления и единой теплоснабжающей организации в Минэнерго России.</w:t>
      </w:r>
    </w:p>
    <w:p w:rsidR="00611584" w:rsidRPr="009172E3" w:rsidRDefault="0011482E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Порядок подготовки предложения и документов, подтверждающих с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ответствие поселения, городского округа критериям ценовых зон теплосна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жения, утвержден приказом Минэнерго России от 26.03.2018 № 202                      «Об утверждении порядка подготовки предложений об отнесении или                 </w:t>
      </w:r>
      <w:proofErr w:type="spell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неотнесении</w:t>
      </w:r>
      <w:proofErr w:type="spell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поселений, городских округов к ценовым зонам теплоснабж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ния».</w:t>
      </w:r>
    </w:p>
    <w:p w:rsidR="0011482E" w:rsidRPr="009172E3" w:rsidRDefault="0011482E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После принятия Правительством Российской Федерации решения об 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несении поселения, городского округа к ценовой зоне теплоснабжения орган местного самоуправления актуализирует схему теплоснабжения и заключает соглашение об исполнении схемы теплоснабжения с единой теплоснабжа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щей организацией (далее – ЕТО) в порядке и сроки, регламентируемые пр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казом Минэнерго России от 14.09.2018 № 770 «Об утверждении методич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ских рекомендаций по внедрению целевой модели рынка тепловой энергии на территории поселения, городского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округа».</w:t>
      </w:r>
    </w:p>
    <w:p w:rsidR="0011482E" w:rsidRPr="009172E3" w:rsidRDefault="0011482E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об исполнении схемы теплоснабжения между муниципал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ным образованием г. Абакан и ЕТО (АО «Енисейская территориальная ген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рирующая компания (ТГК-13)») заключено 30.09.2021 (далее - Соглашение). </w:t>
      </w: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заключения Соглашения приказом </w:t>
      </w:r>
      <w:proofErr w:type="spell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Госкомтарифэнерго</w:t>
      </w:r>
      <w:proofErr w:type="spell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Хакасии уст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новлены следующие предельные уровни цен в МО г. Абакан, в соответствии с постановлением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уровня цены на тепловую энергию (мощность), и технико-экономических п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раметров работы котельных и тепловых сетей, используемых для расчета предельного уровня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 на тепловую энергию (мощность)» (далее – ПП РФ 1562):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01.12.2021 -по 30.06.2021 -1667,11 руб./Гкал (с НДС);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01.07.2022 - 30.11.2022 - 2157,64 руб./Гкал (с НДС);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01.12.2022 - 31.12.2023 - 3422,75 руб./Гкал (с НДС).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заключения Соглашения приказом </w:t>
      </w:r>
      <w:proofErr w:type="spell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Госкомтарифэнерго</w:t>
      </w:r>
      <w:proofErr w:type="spell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Хакасии установлены следующие предельные уровни цен в МО г. Черногорск в</w:t>
      </w:r>
      <w:r w:rsidR="006F0334"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соо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ППРФ 1562: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01.01.2022 -по 30.06.2022 -1751,92 руб./Гкал (с НДС);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01.07.2022 - 30.11.2022 - 1751,92 руб</w:t>
      </w:r>
      <w:r w:rsidR="006F0334" w:rsidRPr="009172E3">
        <w:rPr>
          <w:rFonts w:ascii="Times New Roman" w:hAnsi="Times New Roman"/>
          <w:color w:val="000000"/>
          <w:sz w:val="28"/>
          <w:szCs w:val="28"/>
          <w:lang w:eastAsia="ru-RU"/>
        </w:rPr>
        <w:t>./Г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кал (с НДС);</w:t>
      </w:r>
    </w:p>
    <w:p w:rsidR="00CC70A4" w:rsidRPr="009172E3" w:rsidRDefault="00CC70A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01.12.2022 -31.12.2023 - 3231,204 руб./Гкал (с НДС).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об исполнении схемы теплоснабжения между муниципал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ным образованием Усть-Абаканский поссовет и ЕТО (АО «Енисейская те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риториальная генерирующая компания (ТГК-13)») заключено 30.04.2021 (д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лее – Соглашение). После заключения Соглашения приказом </w:t>
      </w:r>
      <w:proofErr w:type="spell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Госкомт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рифэнерго</w:t>
      </w:r>
      <w:proofErr w:type="spell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Хакасии установлены следующие предельные уровни цен в МО Усть-Абаканский поссовет в соответствии с ПП РФ 1562: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01.01.2022 -по 30.06.2022 -1749,91 руб./Гкал (с НДС);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01.07.2022-ЗОЛ 1.2022- 1749,91 руб./Гкал (с</w:t>
      </w:r>
      <w:r w:rsidR="009172E3"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НДС);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01.12.2022 -31.12.2023 -3133,86 руб./Гкал (с</w:t>
      </w:r>
      <w:r w:rsidR="009172E3"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НДС).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п.6 ст.23.4 Федерального закона от 27.07.2010 № 190-ФЗ «О теплоснабжении» (далее – 190-ФЗ) в ценовых зонах теплоснабжения осуществляется государственное регулирование следующих видов цен (т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рифов) в сфере теплоснабжения: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1) предельный уровень цены на тепловую энергию (мощность);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2) тарифы на теплоноситель в виде воды, поставляемый едиными тепл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снабжающими организациями потребителям и теплоснабжающими орган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зациями другим теплоснабжающим организациям с использованием откр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тых систем теплоснабжения (горячего водоснабжения);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3) тарифы на горячую воду, поставляемую едиными теплоснабжающими организациями потребителям с использованием открытых систем тепл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снабжения (горячего водоснабжения), установленные в виде формулы дву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компонентного тарифа с использованием компонента на теплоноситель и компонента на тепловую энергию;</w:t>
      </w:r>
    </w:p>
    <w:p w:rsidR="006F0334" w:rsidRPr="009172E3" w:rsidRDefault="006F0334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4) плата за подключение (технологическое присоединение) к системе теплоснабжения.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п. 2 ст. 23.4 190-ФЗ, а также в соответствии с Соглашен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ями об исполнении схем теплоснабжения, заключенными между админ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страциями МО г. Абакан, г. Черногорск, Усть-Абаканский поссовет Усть-Абаканского района Республики Хакасия и единой теплоснабжающей орг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низацией, в ценовой зоне теплоснабжения цены на тепловую энергию (мо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ность), поставляемую потребителям по договорам теплоснабжения, закл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ченным с единой теплоснабжающей организацией, определяются соглашен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ем сторон договора, но не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выше предельного уровня цены на тепловую эне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гию (мощность), утвержденного органом исполнительной власти субъекта Российской Федерации в области государственного регулирования цен (т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рифов), умноженного на понижающий коэффициент, определенный в соо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Правилами определения в ценовых зонах теплоснабжения стор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нами соглашения об исполнении схемы теплоснабжения размера коэффиц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ента к предельному уровню на тепловую энергию (мощность) и срока его применения, утвержденными постановлением Правительства Российской Федерации от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23.07.2018 № 860 «Об отдельных вопросах ценообразования на тепловую энергию (мощность) в ценовых зонах теплоснабжения».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учетом понижающего коэффициента, определяемого Соглашениями, населению при начислении платы за тепловую энергию ЕТО применялись следующие тарифы (с НДС):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г. Абакан: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01.12.2021-30.06.2021 - 1641,84 руб./Гкал (рост 106,5 %);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01.07.2022 - 30.11.2022 - 1745,66 руб./Гкал (рост 106,3%);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01.12.2022-31.12.2023 - 1937,69 руб./Гкал (рост 111%);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г. Черногорск, п. Усть-Абакан: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01.01.2022 -по 30.06.2022 -1588,85 руб./Гкал (рост 100%);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01.07.2022-30.11.2022- 1740,41 руб./Гкал (рост 109,54%);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с 01.12.2022 - 31.12.2023 - 1949,26 руб./Гкал (рост 112 %).</w:t>
      </w:r>
    </w:p>
    <w:p w:rsidR="009172E3" w:rsidRPr="009172E3" w:rsidRDefault="009172E3" w:rsidP="009172E3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 на 01.12.2022 рост тарифов на тепловую энергию для населения от тарифов, действующих на конец переходного периода, составил в г. Абакане 125,7 %, в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Черногорске и п. </w:t>
      </w:r>
      <w:proofErr w:type="spell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Усть</w:t>
      </w:r>
      <w:proofErr w:type="spell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-А</w:t>
      </w:r>
      <w:proofErr w:type="gramEnd"/>
      <w:r w:rsidRPr="009172E3">
        <w:rPr>
          <w:rFonts w:ascii="Times New Roman" w:hAnsi="Times New Roman"/>
          <w:color w:val="000000"/>
          <w:sz w:val="28"/>
          <w:szCs w:val="28"/>
          <w:lang w:eastAsia="ru-RU"/>
        </w:rPr>
        <w:t>бакан - 128 %.</w:t>
      </w:r>
    </w:p>
    <w:sectPr w:rsidR="009172E3" w:rsidRPr="009172E3" w:rsidSect="009172E3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A1" w:rsidRDefault="009837A1" w:rsidP="00920F36">
      <w:pPr>
        <w:spacing w:after="0" w:line="240" w:lineRule="auto"/>
      </w:pPr>
      <w:r>
        <w:separator/>
      </w:r>
    </w:p>
  </w:endnote>
  <w:endnote w:type="continuationSeparator" w:id="0">
    <w:p w:rsidR="009837A1" w:rsidRDefault="009837A1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A1" w:rsidRDefault="009837A1" w:rsidP="00920F36">
      <w:pPr>
        <w:spacing w:after="0" w:line="240" w:lineRule="auto"/>
      </w:pPr>
      <w:r>
        <w:separator/>
      </w:r>
    </w:p>
  </w:footnote>
  <w:footnote w:type="continuationSeparator" w:id="0">
    <w:p w:rsidR="009837A1" w:rsidRDefault="009837A1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91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72E3" w:rsidRDefault="009172E3">
        <w:pPr>
          <w:pStyle w:val="a3"/>
          <w:jc w:val="center"/>
        </w:pPr>
        <w:r w:rsidRPr="00917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72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7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C3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17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72E3" w:rsidRDefault="00917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348AE"/>
    <w:rsid w:val="000A7735"/>
    <w:rsid w:val="000B2127"/>
    <w:rsid w:val="000C7A5E"/>
    <w:rsid w:val="000D1166"/>
    <w:rsid w:val="000D41E8"/>
    <w:rsid w:val="000D6A01"/>
    <w:rsid w:val="000D6E65"/>
    <w:rsid w:val="001018E6"/>
    <w:rsid w:val="0011482E"/>
    <w:rsid w:val="00142D3F"/>
    <w:rsid w:val="001575BD"/>
    <w:rsid w:val="00172E06"/>
    <w:rsid w:val="00183065"/>
    <w:rsid w:val="001E2DFD"/>
    <w:rsid w:val="00215C1E"/>
    <w:rsid w:val="00243E13"/>
    <w:rsid w:val="00281E53"/>
    <w:rsid w:val="0029461F"/>
    <w:rsid w:val="002E58BE"/>
    <w:rsid w:val="00306986"/>
    <w:rsid w:val="00312B55"/>
    <w:rsid w:val="00342CC8"/>
    <w:rsid w:val="003611FF"/>
    <w:rsid w:val="003A6571"/>
    <w:rsid w:val="003E350B"/>
    <w:rsid w:val="003E56FA"/>
    <w:rsid w:val="003F7DEA"/>
    <w:rsid w:val="00431F40"/>
    <w:rsid w:val="00446434"/>
    <w:rsid w:val="00455C3F"/>
    <w:rsid w:val="0048573A"/>
    <w:rsid w:val="004E202D"/>
    <w:rsid w:val="004F6341"/>
    <w:rsid w:val="00504970"/>
    <w:rsid w:val="0051118F"/>
    <w:rsid w:val="005328B7"/>
    <w:rsid w:val="0057622A"/>
    <w:rsid w:val="005A790F"/>
    <w:rsid w:val="00611584"/>
    <w:rsid w:val="006229AB"/>
    <w:rsid w:val="006A0C17"/>
    <w:rsid w:val="006B7D62"/>
    <w:rsid w:val="006C0DCF"/>
    <w:rsid w:val="006E7B9A"/>
    <w:rsid w:val="006F0334"/>
    <w:rsid w:val="00706B2F"/>
    <w:rsid w:val="007104D8"/>
    <w:rsid w:val="00754831"/>
    <w:rsid w:val="007B1A7D"/>
    <w:rsid w:val="007C0E76"/>
    <w:rsid w:val="007D170A"/>
    <w:rsid w:val="00806C2A"/>
    <w:rsid w:val="00807961"/>
    <w:rsid w:val="0084051E"/>
    <w:rsid w:val="00853FEA"/>
    <w:rsid w:val="008627FA"/>
    <w:rsid w:val="00872E4D"/>
    <w:rsid w:val="008A449D"/>
    <w:rsid w:val="009172E3"/>
    <w:rsid w:val="00920F36"/>
    <w:rsid w:val="00937480"/>
    <w:rsid w:val="00943650"/>
    <w:rsid w:val="00943996"/>
    <w:rsid w:val="00955354"/>
    <w:rsid w:val="009837A1"/>
    <w:rsid w:val="00985AE9"/>
    <w:rsid w:val="009A3D9A"/>
    <w:rsid w:val="009A5462"/>
    <w:rsid w:val="009C0B62"/>
    <w:rsid w:val="009C67CD"/>
    <w:rsid w:val="009D113D"/>
    <w:rsid w:val="009E5CCD"/>
    <w:rsid w:val="009F3588"/>
    <w:rsid w:val="009F4008"/>
    <w:rsid w:val="00A0625E"/>
    <w:rsid w:val="00A15B32"/>
    <w:rsid w:val="00A16A58"/>
    <w:rsid w:val="00A31C8B"/>
    <w:rsid w:val="00A34F14"/>
    <w:rsid w:val="00A87FF1"/>
    <w:rsid w:val="00AC4207"/>
    <w:rsid w:val="00B073C4"/>
    <w:rsid w:val="00B456EB"/>
    <w:rsid w:val="00B7590B"/>
    <w:rsid w:val="00B8724C"/>
    <w:rsid w:val="00BC6F5F"/>
    <w:rsid w:val="00BD00D5"/>
    <w:rsid w:val="00BE2F23"/>
    <w:rsid w:val="00BF766E"/>
    <w:rsid w:val="00C1254D"/>
    <w:rsid w:val="00C1306B"/>
    <w:rsid w:val="00C31C22"/>
    <w:rsid w:val="00C339E8"/>
    <w:rsid w:val="00C36865"/>
    <w:rsid w:val="00C71658"/>
    <w:rsid w:val="00C72FEA"/>
    <w:rsid w:val="00C86FAF"/>
    <w:rsid w:val="00CC250A"/>
    <w:rsid w:val="00CC70A4"/>
    <w:rsid w:val="00CF706D"/>
    <w:rsid w:val="00D03364"/>
    <w:rsid w:val="00D258A6"/>
    <w:rsid w:val="00D367A6"/>
    <w:rsid w:val="00D65043"/>
    <w:rsid w:val="00D67713"/>
    <w:rsid w:val="00D85A1A"/>
    <w:rsid w:val="00D94427"/>
    <w:rsid w:val="00DB0887"/>
    <w:rsid w:val="00DD7B16"/>
    <w:rsid w:val="00DF2775"/>
    <w:rsid w:val="00DF5C87"/>
    <w:rsid w:val="00E032DA"/>
    <w:rsid w:val="00E03FDF"/>
    <w:rsid w:val="00E65C09"/>
    <w:rsid w:val="00EB1B24"/>
    <w:rsid w:val="00EC43EC"/>
    <w:rsid w:val="00F017D4"/>
    <w:rsid w:val="00F205A3"/>
    <w:rsid w:val="00F25DDE"/>
    <w:rsid w:val="00F91DB5"/>
    <w:rsid w:val="00F969E6"/>
    <w:rsid w:val="00FA0400"/>
    <w:rsid w:val="00FA6694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7D2D-D53E-466A-ACE6-F22DA5A0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97</cp:revision>
  <cp:lastPrinted>2023-01-24T02:27:00Z</cp:lastPrinted>
  <dcterms:created xsi:type="dcterms:W3CDTF">2020-05-28T06:07:00Z</dcterms:created>
  <dcterms:modified xsi:type="dcterms:W3CDTF">2023-01-24T02:27:00Z</dcterms:modified>
</cp:coreProperties>
</file>